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5439" w:rsidRDefault="00316C80" w:rsidP="007F5439">
      <w:pPr>
        <w:autoSpaceDE w:val="0"/>
        <w:autoSpaceDN w:val="0"/>
        <w:adjustRightInd w:val="0"/>
        <w:rPr>
          <w:rFonts w:ascii="Times New Roman" w:hAnsi="Times New Roman" w:cs="Times New Roman"/>
        </w:rPr>
      </w:pPr>
      <w:r w:rsidRPr="00316C80">
        <w:rPr>
          <w:rFonts w:ascii="Times New Roman" w:hAnsi="Times New Roman" w:cs="Times New Roman"/>
          <w:noProof/>
        </w:rPr>
        <w:drawing>
          <wp:inline distT="0" distB="0" distL="0" distR="0">
            <wp:extent cx="5274310" cy="2093679"/>
            <wp:effectExtent l="0" t="0" r="2540" b="1905"/>
            <wp:docPr id="3" name="图片 3" descr="E:\学习\未完成论文\Nudix\数据分析\Fig S1. 结构域序列分析\保守结构域.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学习\未完成论文\Nudix\数据分析\Fig S1. 结构域序列分析\保守结构域.t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2093679"/>
                    </a:xfrm>
                    <a:prstGeom prst="rect">
                      <a:avLst/>
                    </a:prstGeom>
                    <a:noFill/>
                    <a:ln>
                      <a:noFill/>
                    </a:ln>
                  </pic:spPr>
                </pic:pic>
              </a:graphicData>
            </a:graphic>
          </wp:inline>
        </w:drawing>
      </w:r>
    </w:p>
    <w:p w:rsidR="00B41500" w:rsidRPr="003245C5" w:rsidRDefault="007F5439" w:rsidP="007F5439">
      <w:pPr>
        <w:widowControl/>
        <w:rPr>
          <w:rFonts w:ascii="Times New Roman" w:hAnsi="Times New Roman" w:cs="Times New Roman"/>
          <w:sz w:val="20"/>
          <w:szCs w:val="20"/>
        </w:rPr>
      </w:pPr>
      <w:r w:rsidRPr="003245C5">
        <w:rPr>
          <w:rFonts w:ascii="Times New Roman" w:hAnsi="Times New Roman" w:cs="Times New Roman"/>
          <w:sz w:val="20"/>
          <w:szCs w:val="20"/>
        </w:rPr>
        <w:t xml:space="preserve">Figure </w:t>
      </w:r>
      <w:r w:rsidRPr="003245C5">
        <w:rPr>
          <w:rFonts w:ascii="Times New Roman" w:hAnsi="Times New Roman" w:cs="Times New Roman" w:hint="eastAsia"/>
          <w:sz w:val="20"/>
          <w:szCs w:val="20"/>
        </w:rPr>
        <w:t>S</w:t>
      </w:r>
      <w:r w:rsidR="00B41500" w:rsidRPr="003245C5">
        <w:rPr>
          <w:rFonts w:ascii="Times New Roman" w:hAnsi="Times New Roman" w:cs="Times New Roman"/>
          <w:sz w:val="20"/>
          <w:szCs w:val="20"/>
        </w:rPr>
        <w:t>1</w:t>
      </w:r>
      <w:r w:rsidRPr="003245C5">
        <w:rPr>
          <w:rFonts w:ascii="Times New Roman" w:hAnsi="Times New Roman" w:cs="Times New Roman"/>
          <w:sz w:val="20"/>
          <w:szCs w:val="20"/>
        </w:rPr>
        <w:t xml:space="preserve"> Alignment of partial amino acid sequences surrounding the Nudix motifs in VvNUDXs.</w:t>
      </w:r>
    </w:p>
    <w:p w:rsidR="007F5439" w:rsidRDefault="00B41500" w:rsidP="00B41500">
      <w:pPr>
        <w:widowControl/>
        <w:jc w:val="left"/>
        <w:rPr>
          <w:rFonts w:ascii="Times New Roman" w:hAnsi="Times New Roman" w:cs="Times New Roman"/>
        </w:rPr>
      </w:pPr>
      <w:r>
        <w:rPr>
          <w:rFonts w:ascii="Times New Roman" w:hAnsi="Times New Roman" w:cs="Times New Roman"/>
        </w:rPr>
        <w:br w:type="page"/>
      </w:r>
    </w:p>
    <w:p w:rsidR="00B41500" w:rsidRDefault="00B41500">
      <w:pPr>
        <w:widowControl/>
        <w:jc w:val="left"/>
        <w:rPr>
          <w:rFonts w:ascii="Times New Roman" w:hAnsi="Times New Roman" w:cs="Times New Roman"/>
        </w:rPr>
      </w:pPr>
      <w:r w:rsidRPr="007430C4">
        <w:rPr>
          <w:rFonts w:ascii="Times New Roman" w:hAnsi="Times New Roman" w:cs="Times New Roman"/>
          <w:noProof/>
        </w:rPr>
        <w:lastRenderedPageBreak/>
        <w:drawing>
          <wp:inline distT="0" distB="0" distL="0" distR="0" wp14:anchorId="7CC800E6" wp14:editId="1FD76148">
            <wp:extent cx="5274310" cy="1722120"/>
            <wp:effectExtent l="0" t="0" r="2540" b="0"/>
            <wp:docPr id="1" name="图片 1" descr="E:\学习\未完成论文\Nudix\数据分析\Fig S2 染色体定位\染色体定位.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学习\未完成论文\Nudix\数据分析\Fig S2 染色体定位\染色体定位.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1722120"/>
                    </a:xfrm>
                    <a:prstGeom prst="rect">
                      <a:avLst/>
                    </a:prstGeom>
                    <a:noFill/>
                    <a:ln>
                      <a:noFill/>
                    </a:ln>
                  </pic:spPr>
                </pic:pic>
              </a:graphicData>
            </a:graphic>
          </wp:inline>
        </w:drawing>
      </w:r>
    </w:p>
    <w:p w:rsidR="00B41500" w:rsidRPr="003245C5" w:rsidRDefault="00B41500" w:rsidP="003245C5">
      <w:pPr>
        <w:widowControl/>
        <w:rPr>
          <w:rFonts w:ascii="Times New Roman" w:hAnsi="Times New Roman" w:cs="Times New Roman"/>
          <w:sz w:val="20"/>
          <w:szCs w:val="20"/>
        </w:rPr>
      </w:pPr>
      <w:r w:rsidRPr="003245C5">
        <w:rPr>
          <w:rFonts w:ascii="Times New Roman" w:hAnsi="Times New Roman" w:cs="Times New Roman"/>
          <w:sz w:val="20"/>
          <w:szCs w:val="20"/>
        </w:rPr>
        <w:t xml:space="preserve">Figure </w:t>
      </w:r>
      <w:r w:rsidRPr="003245C5">
        <w:rPr>
          <w:rFonts w:ascii="Times New Roman" w:hAnsi="Times New Roman" w:cs="Times New Roman" w:hint="eastAsia"/>
          <w:sz w:val="20"/>
          <w:szCs w:val="20"/>
        </w:rPr>
        <w:t>S</w:t>
      </w:r>
      <w:r w:rsidRPr="003245C5">
        <w:rPr>
          <w:rFonts w:ascii="Times New Roman" w:hAnsi="Times New Roman" w:cs="Times New Roman"/>
          <w:sz w:val="20"/>
          <w:szCs w:val="20"/>
        </w:rPr>
        <w:t>2 Chromosomal distribution of VvNUDX genes. Chromosome numbers are provided at the top of each chromosome together with the approximate size.</w:t>
      </w:r>
    </w:p>
    <w:p w:rsidR="00B41500" w:rsidRPr="00B41500" w:rsidRDefault="00B41500">
      <w:pPr>
        <w:widowControl/>
        <w:jc w:val="left"/>
        <w:rPr>
          <w:rFonts w:ascii="Times New Roman" w:hAnsi="Times New Roman" w:cs="Times New Roman"/>
        </w:rPr>
      </w:pPr>
    </w:p>
    <w:p w:rsidR="007F5439" w:rsidRDefault="007F5439">
      <w:pPr>
        <w:widowControl/>
        <w:jc w:val="left"/>
        <w:rPr>
          <w:rFonts w:ascii="Times New Roman" w:hAnsi="Times New Roman" w:cs="Times New Roman"/>
        </w:rPr>
      </w:pPr>
      <w:r>
        <w:rPr>
          <w:rFonts w:ascii="Times New Roman" w:hAnsi="Times New Roman" w:cs="Times New Roman"/>
        </w:rPr>
        <w:br w:type="page"/>
      </w:r>
    </w:p>
    <w:p w:rsidR="007F5439" w:rsidRDefault="00FB56A2" w:rsidP="00D5382A">
      <w:pPr>
        <w:autoSpaceDE w:val="0"/>
        <w:autoSpaceDN w:val="0"/>
        <w:adjustRightInd w:val="0"/>
        <w:rPr>
          <w:rFonts w:ascii="Times New Roman" w:hAnsi="Times New Roman" w:cs="Times New Roman"/>
        </w:rPr>
      </w:pPr>
      <w:r>
        <w:rPr>
          <w:noProof/>
        </w:rPr>
        <w:lastRenderedPageBreak/>
        <w:drawing>
          <wp:inline distT="0" distB="0" distL="0" distR="0" wp14:anchorId="4961819C" wp14:editId="2800265C">
            <wp:extent cx="5274310" cy="3271520"/>
            <wp:effectExtent l="0" t="0" r="254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74310" cy="3271520"/>
                    </a:xfrm>
                    <a:prstGeom prst="rect">
                      <a:avLst/>
                    </a:prstGeom>
                  </pic:spPr>
                </pic:pic>
              </a:graphicData>
            </a:graphic>
          </wp:inline>
        </w:drawing>
      </w:r>
    </w:p>
    <w:p w:rsidR="009F5642" w:rsidRPr="003245C5" w:rsidRDefault="00FB56A2" w:rsidP="003245C5">
      <w:pPr>
        <w:widowControl/>
        <w:rPr>
          <w:rFonts w:ascii="Times New Roman" w:hAnsi="Times New Roman" w:cs="Times New Roman"/>
          <w:sz w:val="20"/>
          <w:szCs w:val="20"/>
        </w:rPr>
      </w:pPr>
      <w:bookmarkStart w:id="0" w:name="_GoBack"/>
      <w:r w:rsidRPr="003245C5">
        <w:rPr>
          <w:rFonts w:ascii="Times New Roman" w:hAnsi="Times New Roman" w:cs="Times New Roman"/>
          <w:sz w:val="20"/>
          <w:szCs w:val="20"/>
        </w:rPr>
        <w:t>Figure S3 Gene structure of the VvNUDX family generated from GSDS. The yellow block means the coding sequence (CDS), the blue block means the upstream or downstream of the genes, and the black line indicates the intron. The scale bar indicates the length of the DNA sequences.</w:t>
      </w:r>
      <w:bookmarkEnd w:id="0"/>
    </w:p>
    <w:sectPr w:rsidR="009F5642" w:rsidRPr="003245C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6620" w:rsidRDefault="00166620" w:rsidP="00D5382A">
      <w:r>
        <w:separator/>
      </w:r>
    </w:p>
  </w:endnote>
  <w:endnote w:type="continuationSeparator" w:id="0">
    <w:p w:rsidR="00166620" w:rsidRDefault="00166620" w:rsidP="00D538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6620" w:rsidRDefault="00166620" w:rsidP="00D5382A">
      <w:r>
        <w:separator/>
      </w:r>
    </w:p>
  </w:footnote>
  <w:footnote w:type="continuationSeparator" w:id="0">
    <w:p w:rsidR="00166620" w:rsidRDefault="00166620" w:rsidP="00D538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0BD2"/>
    <w:rsid w:val="00003B29"/>
    <w:rsid w:val="00027E87"/>
    <w:rsid w:val="00031373"/>
    <w:rsid w:val="00047241"/>
    <w:rsid w:val="00050BD2"/>
    <w:rsid w:val="00093CB8"/>
    <w:rsid w:val="000B407B"/>
    <w:rsid w:val="00166620"/>
    <w:rsid w:val="001B4AD7"/>
    <w:rsid w:val="001B5927"/>
    <w:rsid w:val="00203977"/>
    <w:rsid w:val="00255C9D"/>
    <w:rsid w:val="002D2847"/>
    <w:rsid w:val="002D5C15"/>
    <w:rsid w:val="00302AF2"/>
    <w:rsid w:val="00316C80"/>
    <w:rsid w:val="003245C5"/>
    <w:rsid w:val="003357CC"/>
    <w:rsid w:val="0047333D"/>
    <w:rsid w:val="00562938"/>
    <w:rsid w:val="00583118"/>
    <w:rsid w:val="006D14B8"/>
    <w:rsid w:val="007430C4"/>
    <w:rsid w:val="007F5439"/>
    <w:rsid w:val="008005E1"/>
    <w:rsid w:val="00963F39"/>
    <w:rsid w:val="009C6509"/>
    <w:rsid w:val="009D3E7E"/>
    <w:rsid w:val="009F5642"/>
    <w:rsid w:val="00A472CA"/>
    <w:rsid w:val="00A943D1"/>
    <w:rsid w:val="00AB16F6"/>
    <w:rsid w:val="00AC5AF0"/>
    <w:rsid w:val="00AE7AD3"/>
    <w:rsid w:val="00B0187B"/>
    <w:rsid w:val="00B41500"/>
    <w:rsid w:val="00C3274D"/>
    <w:rsid w:val="00CD2323"/>
    <w:rsid w:val="00D5382A"/>
    <w:rsid w:val="00D84938"/>
    <w:rsid w:val="00D8634E"/>
    <w:rsid w:val="00FB56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E7206CE-1CB5-4950-911B-DF90222FD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538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5382A"/>
    <w:rPr>
      <w:sz w:val="18"/>
      <w:szCs w:val="18"/>
    </w:rPr>
  </w:style>
  <w:style w:type="paragraph" w:styleId="a4">
    <w:name w:val="footer"/>
    <w:basedOn w:val="a"/>
    <w:link w:val="Char0"/>
    <w:uiPriority w:val="99"/>
    <w:unhideWhenUsed/>
    <w:rsid w:val="00D5382A"/>
    <w:pPr>
      <w:tabs>
        <w:tab w:val="center" w:pos="4153"/>
        <w:tab w:val="right" w:pos="8306"/>
      </w:tabs>
      <w:snapToGrid w:val="0"/>
      <w:jc w:val="left"/>
    </w:pPr>
    <w:rPr>
      <w:sz w:val="18"/>
      <w:szCs w:val="18"/>
    </w:rPr>
  </w:style>
  <w:style w:type="character" w:customStyle="1" w:styleId="Char0">
    <w:name w:val="页脚 Char"/>
    <w:basedOn w:val="a0"/>
    <w:link w:val="a4"/>
    <w:uiPriority w:val="99"/>
    <w:rsid w:val="00D5382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3</Pages>
  <Words>79</Words>
  <Characters>452</Characters>
  <Application>Microsoft Office Word</Application>
  <DocSecurity>0</DocSecurity>
  <Lines>3</Lines>
  <Paragraphs>1</Paragraphs>
  <ScaleCrop>false</ScaleCrop>
  <Company/>
  <LinksUpToDate>false</LinksUpToDate>
  <CharactersWithSpaces>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冷 翔鹏</dc:creator>
  <cp:keywords/>
  <dc:description/>
  <cp:lastModifiedBy>冷 翔鹏</cp:lastModifiedBy>
  <cp:revision>24</cp:revision>
  <dcterms:created xsi:type="dcterms:W3CDTF">2019-07-11T14:10:00Z</dcterms:created>
  <dcterms:modified xsi:type="dcterms:W3CDTF">2019-12-14T13:39:00Z</dcterms:modified>
</cp:coreProperties>
</file>